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C430A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《会计专业英语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C430A">
        <w:rPr>
          <w:rFonts w:ascii="华文仿宋" w:eastAsia="华文仿宋" w:hAnsi="华文仿宋" w:hint="eastAsia"/>
          <w:sz w:val="28"/>
          <w:szCs w:val="28"/>
        </w:rPr>
        <w:t>Accounting English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3C430A" w:rsidTr="00923F0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3C430A" w:rsidRDefault="003C430A" w:rsidP="00923F0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3C430A" w:rsidRDefault="003C430A" w:rsidP="00923F0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MPACC</w:t>
            </w:r>
          </w:p>
        </w:tc>
      </w:tr>
      <w:tr w:rsidR="003C430A" w:rsidTr="00923F0C">
        <w:trPr>
          <w:trHeight w:val="567"/>
          <w:jc w:val="center"/>
        </w:trPr>
        <w:tc>
          <w:tcPr>
            <w:tcW w:w="1866" w:type="dxa"/>
            <w:vAlign w:val="center"/>
          </w:tcPr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3C430A" w:rsidRDefault="003C430A" w:rsidP="00923F0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3C430A" w:rsidRDefault="003C430A" w:rsidP="00923F0C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3C430A" w:rsidTr="00923F0C">
        <w:trPr>
          <w:trHeight w:val="567"/>
          <w:jc w:val="center"/>
        </w:trPr>
        <w:tc>
          <w:tcPr>
            <w:tcW w:w="1866" w:type="dxa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3C430A" w:rsidRDefault="003C430A" w:rsidP="00923F0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3C430A" w:rsidRDefault="003C430A" w:rsidP="00923F0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  <w:tc>
          <w:tcPr>
            <w:tcW w:w="1701" w:type="dxa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3C430A" w:rsidRDefault="003C430A" w:rsidP="00923F0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120216401</w:t>
            </w:r>
          </w:p>
        </w:tc>
        <w:tc>
          <w:tcPr>
            <w:tcW w:w="1189" w:type="dxa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3C430A" w:rsidRDefault="003C430A" w:rsidP="00923F0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3C430A" w:rsidTr="00923F0C">
        <w:trPr>
          <w:trHeight w:val="567"/>
          <w:jc w:val="center"/>
        </w:trPr>
        <w:tc>
          <w:tcPr>
            <w:tcW w:w="1866" w:type="dxa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3C430A" w:rsidRPr="009A6B7B" w:rsidRDefault="003C430A" w:rsidP="00923F0C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《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Accounting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English》</w:t>
            </w:r>
          </w:p>
        </w:tc>
        <w:tc>
          <w:tcPr>
            <w:tcW w:w="1189" w:type="dxa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3C430A" w:rsidRDefault="003C430A" w:rsidP="00923F0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3C430A" w:rsidTr="00923F0C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3C430A" w:rsidRDefault="006F42A7" w:rsidP="00923F0C">
            <w:pPr>
              <w:rPr>
                <w:rFonts w:ascii="华文仿宋" w:eastAsia="华文仿宋" w:hAnsi="华文仿宋"/>
              </w:rPr>
            </w:pPr>
            <w:r w:rsidRPr="006F42A7">
              <w:rPr>
                <w:noProof/>
              </w:rPr>
              <w:pict>
                <v:rect id="文本框 1" o:spid="_x0000_s1031" style="position:absolute;left:0;text-align:left;margin-left:324.95pt;margin-top:9.55pt;width:89.5pt;height:20.1pt;z-index:-251656192;visibility:visible;mso-position-horizontal-relative:text;mso-position-vertical-relative:text" stroked="f">
                  <v:textbox>
                    <w:txbxContent>
                      <w:p w:rsidR="003C430A" w:rsidRDefault="003C430A" w:rsidP="003C430A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3C430A">
              <w:rPr>
                <w:rFonts w:ascii="华文仿宋" w:eastAsia="华文仿宋" w:hAnsi="华文仿宋" w:hint="eastAsia"/>
              </w:rPr>
              <w:t>□公共基础必修课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□专业基础必修课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□专业选修课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3C430A" w:rsidTr="00923F0C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3C430A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3C430A" w:rsidRDefault="006F42A7" w:rsidP="00923F0C">
            <w:pPr>
              <w:rPr>
                <w:rFonts w:ascii="华文仿宋" w:eastAsia="华文仿宋" w:hAnsi="华文仿宋"/>
              </w:rPr>
            </w:pPr>
            <w:r w:rsidRPr="006F42A7">
              <w:rPr>
                <w:noProof/>
              </w:rPr>
              <w:pict>
                <v:rect id="文本框 2" o:spid="_x0000_s1032" style="position:absolute;left:0;text-align:left;margin-left:330.65pt;margin-top:13.7pt;width:84.8pt;height:20.75pt;z-index:-251655168;visibility:visible;mso-position-horizontal-relative:text;mso-position-vertical-relative:text" stroked="f">
                  <v:textbox>
                    <w:txbxContent>
                      <w:p w:rsidR="003C430A" w:rsidRDefault="003C430A" w:rsidP="003C430A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3C430A" w:rsidRDefault="003C430A" w:rsidP="003C430A"/>
                    </w:txbxContent>
                  </v:textbox>
                </v:rect>
              </w:pict>
            </w:r>
            <w:r w:rsidR="003C430A">
              <w:rPr>
                <w:rFonts w:ascii="华文仿宋" w:eastAsia="华文仿宋" w:hAnsi="华文仿宋" w:hint="eastAsia"/>
              </w:rPr>
              <w:t>□通识基础课程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□通识选修课程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□专业基础课程</w:t>
            </w:r>
            <w:r w:rsidR="003C430A">
              <w:rPr>
                <w:rFonts w:ascii="华文仿宋" w:eastAsia="华文仿宋" w:hAnsi="华文仿宋"/>
              </w:rPr>
              <w:t xml:space="preserve">  </w:t>
            </w:r>
            <w:r w:rsidR="003C430A">
              <w:rPr>
                <w:rFonts w:ascii="华文仿宋" w:eastAsia="华文仿宋" w:hAnsi="华文仿宋" w:hint="eastAsia"/>
              </w:rPr>
              <w:t>□专业方向课程</w:t>
            </w:r>
            <w:r w:rsidR="003C430A">
              <w:rPr>
                <w:rFonts w:ascii="华文仿宋" w:eastAsia="华文仿宋" w:hAnsi="华文仿宋"/>
              </w:rPr>
              <w:t xml:space="preserve"> </w:t>
            </w:r>
            <w:r w:rsidR="00105586">
              <w:rPr>
                <w:rFonts w:ascii="华文仿宋" w:eastAsia="华文仿宋" w:hAnsi="华文仿宋" w:hint="eastAsia"/>
              </w:rPr>
              <w:t>■</w:t>
            </w:r>
            <w:r w:rsidR="003C430A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Pr="003C430A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3C430A" w:rsidTr="00923F0C">
        <w:trPr>
          <w:trHeight w:val="567"/>
        </w:trPr>
        <w:tc>
          <w:tcPr>
            <w:tcW w:w="1129" w:type="dxa"/>
            <w:vMerge w:val="restart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教师信息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姓名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r w:rsidRPr="00341B0E">
              <w:rPr>
                <w:rFonts w:ascii="宋体" w:hAnsi="宋体" w:cs="Arial" w:hint="eastAsia"/>
                <w:szCs w:val="21"/>
              </w:rPr>
              <w:t>郝艺涵</w:t>
            </w:r>
          </w:p>
        </w:tc>
        <w:tc>
          <w:tcPr>
            <w:tcW w:w="1417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性别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r w:rsidRPr="00341B0E">
              <w:rPr>
                <w:rFonts w:ascii="宋体" w:hAnsi="宋体" w:cs="Arial" w:hint="eastAsia"/>
                <w:szCs w:val="21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proofErr w:type="gramStart"/>
            <w:r w:rsidRPr="00341B0E">
              <w:rPr>
                <w:rFonts w:ascii="宋体" w:hAnsi="宋体" w:cs="Arial" w:hint="eastAsia"/>
                <w:szCs w:val="21"/>
              </w:rPr>
              <w:t>财管系</w:t>
            </w:r>
            <w:proofErr w:type="gramEnd"/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聘任方式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  <w:sz w:val="15"/>
                <w:szCs w:val="15"/>
                <w:bdr w:val="single" w:sz="4" w:space="0" w:color="auto"/>
              </w:rPr>
              <w:t>√</w:t>
            </w:r>
            <w:r w:rsidRPr="00341B0E">
              <w:rPr>
                <w:rFonts w:ascii="华文仿宋" w:eastAsia="华文仿宋" w:hAnsi="华文仿宋" w:hint="eastAsia"/>
              </w:rPr>
              <w:t>专职教师</w:t>
            </w:r>
            <w:r w:rsidRPr="00341B0E">
              <w:rPr>
                <w:rFonts w:ascii="华文仿宋" w:eastAsia="华文仿宋" w:hAnsi="华文仿宋"/>
              </w:rPr>
              <w:t xml:space="preserve">             </w:t>
            </w:r>
            <w:r w:rsidRPr="00341B0E">
              <w:rPr>
                <w:rFonts w:ascii="华文仿宋" w:eastAsia="华文仿宋" w:hAnsi="华文仿宋" w:hint="eastAsia"/>
              </w:rPr>
              <w:t>□外聘教师</w:t>
            </w:r>
            <w:r w:rsidRPr="00341B0E">
              <w:rPr>
                <w:rFonts w:ascii="华文仿宋" w:eastAsia="华文仿宋" w:hAnsi="华文仿宋"/>
              </w:rPr>
              <w:t xml:space="preserve">             </w:t>
            </w:r>
            <w:r w:rsidRPr="00341B0E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职称</w:t>
            </w:r>
            <w:r w:rsidRPr="00341B0E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3C430A" w:rsidRPr="00341B0E" w:rsidRDefault="003C430A" w:rsidP="00923F0C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□教授</w:t>
            </w:r>
            <w:r w:rsidRPr="00341B0E">
              <w:rPr>
                <w:rFonts w:ascii="华文仿宋" w:eastAsia="华文仿宋" w:hAnsi="华文仿宋"/>
              </w:rPr>
              <w:t xml:space="preserve">    </w:t>
            </w:r>
            <w:r w:rsidRPr="00341B0E">
              <w:rPr>
                <w:rFonts w:ascii="华文仿宋" w:eastAsia="华文仿宋" w:hAnsi="华文仿宋" w:hint="eastAsia"/>
              </w:rPr>
              <w:t>□副教授</w:t>
            </w:r>
            <w:r w:rsidRPr="00341B0E">
              <w:rPr>
                <w:rFonts w:ascii="华文仿宋" w:eastAsia="华文仿宋" w:hAnsi="华文仿宋"/>
              </w:rPr>
              <w:t xml:space="preserve">    </w:t>
            </w:r>
            <w:r w:rsidRPr="00341B0E">
              <w:rPr>
                <w:rFonts w:ascii="华文仿宋" w:eastAsia="华文仿宋" w:hAnsi="华文仿宋" w:hint="eastAsia"/>
              </w:rPr>
              <w:t>□讲师</w:t>
            </w:r>
            <w:r w:rsidRPr="00341B0E">
              <w:rPr>
                <w:rFonts w:ascii="华文仿宋" w:eastAsia="华文仿宋" w:hAnsi="华文仿宋"/>
              </w:rPr>
              <w:t xml:space="preserve">    </w:t>
            </w:r>
            <w:r w:rsidRPr="00341B0E">
              <w:rPr>
                <w:rFonts w:ascii="华文仿宋" w:eastAsia="华文仿宋" w:hAnsi="华文仿宋" w:hint="eastAsia"/>
                <w:sz w:val="15"/>
                <w:szCs w:val="15"/>
                <w:bdr w:val="single" w:sz="4" w:space="0" w:color="auto"/>
              </w:rPr>
              <w:t>√</w:t>
            </w:r>
            <w:r w:rsidRPr="00341B0E">
              <w:rPr>
                <w:rFonts w:ascii="华文仿宋" w:eastAsia="华文仿宋" w:hAnsi="华文仿宋" w:hint="eastAsia"/>
              </w:rPr>
              <w:t>助教</w:t>
            </w:r>
            <w:r w:rsidRPr="00341B0E">
              <w:rPr>
                <w:rFonts w:ascii="华文仿宋" w:eastAsia="华文仿宋" w:hAnsi="华文仿宋"/>
              </w:rPr>
              <w:t xml:space="preserve">   </w:t>
            </w:r>
            <w:r w:rsidRPr="00341B0E">
              <w:rPr>
                <w:rFonts w:ascii="华文仿宋" w:eastAsia="华文仿宋" w:hAnsi="华文仿宋" w:hint="eastAsia"/>
              </w:rPr>
              <w:t>□其他</w:t>
            </w:r>
            <w:r w:rsidRPr="00341B0E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最高学历</w:t>
            </w:r>
            <w:r w:rsidRPr="00341B0E">
              <w:rPr>
                <w:rFonts w:ascii="华文仿宋" w:eastAsia="华文仿宋" w:hAnsi="华文仿宋"/>
              </w:rPr>
              <w:t>/</w:t>
            </w:r>
            <w:r w:rsidRPr="00341B0E">
              <w:rPr>
                <w:rFonts w:ascii="华文仿宋" w:eastAsia="华文仿宋" w:hAnsi="华文仿宋" w:hint="eastAsia"/>
              </w:rPr>
              <w:t>学位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r w:rsidRPr="00341B0E">
              <w:rPr>
                <w:rFonts w:ascii="宋体" w:hAnsi="宋体" w:cs="Arial" w:hint="eastAsia"/>
                <w:szCs w:val="21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专</w:t>
            </w:r>
            <w:r w:rsidRPr="00341B0E">
              <w:rPr>
                <w:rFonts w:ascii="华文仿宋" w:eastAsia="华文仿宋" w:hAnsi="华文仿宋"/>
              </w:rPr>
              <w:t xml:space="preserve">  </w:t>
            </w:r>
            <w:r w:rsidRPr="00341B0E">
              <w:rPr>
                <w:rFonts w:ascii="华文仿宋" w:eastAsia="华文仿宋" w:hAnsi="华文仿宋" w:hint="eastAsia"/>
              </w:rPr>
              <w:t>业</w:t>
            </w:r>
            <w:r w:rsidRPr="00341B0E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r w:rsidRPr="00341B0E">
              <w:rPr>
                <w:rFonts w:ascii="宋体" w:hAnsi="宋体" w:cs="Arial" w:hint="eastAsia"/>
                <w:szCs w:val="21"/>
              </w:rPr>
              <w:t>银行与金融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办公电话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hAnsi="宋体" w:cs="Arial"/>
                <w:szCs w:val="21"/>
              </w:rPr>
            </w:pPr>
            <w:r w:rsidRPr="00341B0E">
              <w:rPr>
                <w:rFonts w:ascii="宋体" w:hAnsi="宋体" w:cs="Arial"/>
                <w:szCs w:val="21"/>
              </w:rPr>
              <w:t>+86 13120283459</w:t>
            </w:r>
          </w:p>
        </w:tc>
        <w:tc>
          <w:tcPr>
            <w:tcW w:w="2013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办公室地址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hAnsi="宋体" w:cs="Arial"/>
                <w:szCs w:val="21"/>
              </w:rPr>
            </w:pPr>
            <w:r w:rsidRPr="00341B0E">
              <w:rPr>
                <w:rFonts w:ascii="宋体" w:hAnsi="宋体" w:cs="Arial"/>
                <w:szCs w:val="21"/>
              </w:rPr>
              <w:t>1A301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答疑时间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cs="Arial"/>
                <w:szCs w:val="21"/>
              </w:rPr>
            </w:pPr>
            <w:r w:rsidRPr="00341B0E">
              <w:rPr>
                <w:rFonts w:ascii="宋体" w:hAnsi="宋体" w:cs="Arial" w:hint="eastAsia"/>
                <w:szCs w:val="21"/>
              </w:rPr>
              <w:t>周二上午三四节</w:t>
            </w:r>
          </w:p>
        </w:tc>
        <w:tc>
          <w:tcPr>
            <w:tcW w:w="2013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电子邮箱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hAnsi="宋体" w:cs="Arial"/>
                <w:szCs w:val="21"/>
              </w:rPr>
            </w:pPr>
            <w:r w:rsidRPr="00341B0E">
              <w:rPr>
                <w:rFonts w:ascii="宋体" w:hAnsi="宋体" w:cs="Arial"/>
                <w:szCs w:val="21"/>
              </w:rPr>
              <w:t>13120283459@126.com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hAnsi="宋体" w:cs="Arial"/>
                <w:szCs w:val="21"/>
              </w:rPr>
            </w:pPr>
            <w:r w:rsidRPr="00341B0E">
              <w:rPr>
                <w:rFonts w:ascii="宋体" w:hAnsi="宋体" w:cs="Arial"/>
                <w:szCs w:val="21"/>
              </w:rPr>
              <w:t>1A301</w:t>
            </w:r>
          </w:p>
        </w:tc>
        <w:tc>
          <w:tcPr>
            <w:tcW w:w="2013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/>
              </w:rPr>
              <w:t>QQ</w:t>
            </w:r>
            <w:r w:rsidRPr="00341B0E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宋体" w:hAnsi="宋体" w:cs="Arial"/>
                <w:szCs w:val="21"/>
              </w:rPr>
            </w:pPr>
            <w:r w:rsidRPr="00341B0E">
              <w:rPr>
                <w:rFonts w:ascii="宋体" w:hAnsi="宋体" w:cs="Arial"/>
                <w:szCs w:val="21"/>
              </w:rPr>
              <w:t>QQ:475349242</w:t>
            </w:r>
          </w:p>
        </w:tc>
      </w:tr>
      <w:tr w:rsidR="003C430A" w:rsidTr="00923F0C">
        <w:trPr>
          <w:trHeight w:val="567"/>
        </w:trPr>
        <w:tc>
          <w:tcPr>
            <w:tcW w:w="1129" w:type="dxa"/>
            <w:vMerge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3C430A" w:rsidRPr="00341B0E" w:rsidRDefault="003C430A" w:rsidP="00923F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341B0E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3C430A" w:rsidRPr="00341B0E" w:rsidRDefault="003C430A" w:rsidP="00923F0C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341B0E">
              <w:rPr>
                <w:rFonts w:ascii="华文仿宋" w:eastAsia="华文仿宋" w:hAnsi="华文仿宋" w:hint="eastAsia"/>
              </w:rPr>
              <w:t>是</w:t>
            </w:r>
            <w:r w:rsidRPr="00341B0E">
              <w:rPr>
                <w:rFonts w:ascii="华文仿宋" w:eastAsia="华文仿宋" w:hAnsi="华文仿宋"/>
              </w:rPr>
              <w:t xml:space="preserve">       </w:t>
            </w:r>
            <w:r w:rsidRPr="00341B0E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2428A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428AA">
              <w:rPr>
                <w:rFonts w:ascii="华文仿宋" w:eastAsia="华文仿宋" w:hAnsi="华文仿宋" w:hint="eastAsia"/>
                <w:sz w:val="28"/>
                <w:szCs w:val="28"/>
              </w:rPr>
              <w:t>本课程是阐明会计学基本原理和基本方法的课程.本课程是了解会计基本理论和基本方法的途径,有助于完善学生的专业知识结构和扩大学生的知识面.其任务和目标是通过会计学基本原理的讲授,使学生掌握会计学的基本理论,基本方法和基本技能,掌握和运用各种会计核算方法,包括设置会计科目与账户,复式记账,填制与审核会计凭证,登记会计账簿,财产清查和编制会计报表.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创建：使学生会用会计英语术语编制会计报表</w:t>
            </w:r>
          </w:p>
          <w:p w:rsidR="002428AA" w:rsidRDefault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评估：学生在学习过程中可以通过自主练习来进行自我评估，</w:t>
            </w:r>
            <w:r w:rsidRPr="002428AA">
              <w:rPr>
                <w:rFonts w:ascii="仿宋_GB2312" w:eastAsia="仿宋_GB2312" w:hAnsi="仿宋_GB2312" w:cs="仿宋_GB2312" w:hint="eastAsia"/>
                <w:szCs w:val="21"/>
              </w:rPr>
              <w:t>使学生明确努力的方向，提高行为的成效。</w:t>
            </w:r>
          </w:p>
          <w:p w:rsidR="004262B9" w:rsidRDefault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分析：学生在课程结束之后有能力分析国外会计报表并且会编制会计报表</w:t>
            </w:r>
          </w:p>
          <w:p w:rsidR="002428AA" w:rsidRDefault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应用：</w:t>
            </w:r>
            <w:r w:rsidRPr="002428AA">
              <w:rPr>
                <w:rFonts w:ascii="仿宋_GB2312" w:eastAsia="仿宋_GB2312" w:hAnsi="仿宋_GB2312" w:cs="仿宋_GB2312" w:hint="eastAsia"/>
                <w:szCs w:val="21"/>
              </w:rPr>
              <w:t>使学生掌握一定量的财务会计专业英语语言知识（专业词汇，核心句型和情景会话知识）。</w:t>
            </w:r>
          </w:p>
          <w:p w:rsidR="002428AA" w:rsidRDefault="002428AA" w:rsidP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了解：</w:t>
            </w:r>
            <w:r w:rsidRPr="002428AA">
              <w:rPr>
                <w:rFonts w:ascii="仿宋_GB2312" w:eastAsia="仿宋_GB2312" w:hAnsi="仿宋_GB2312" w:cs="仿宋_GB2312" w:hint="eastAsia"/>
                <w:szCs w:val="21"/>
              </w:rPr>
              <w:t>使学生具有一定的听、说、读、写、译的能力，能借助词典阅读和翻译简单的有关财务会计英语业务资料，在涉外交际的日常活动和业务活动中进行简单的口头和书面交流，并为以后进一步提高英语交际能力打下基础。</w:t>
            </w:r>
          </w:p>
          <w:p w:rsidR="002428AA" w:rsidRPr="002428AA" w:rsidRDefault="002428AA" w:rsidP="002428A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掌握：</w:t>
            </w:r>
            <w:r w:rsidRPr="002428AA">
              <w:rPr>
                <w:rFonts w:ascii="仿宋_GB2312" w:eastAsia="仿宋_GB2312" w:hAnsi="仿宋_GB2312" w:cs="仿宋_GB2312" w:hint="eastAsia"/>
                <w:szCs w:val="21"/>
              </w:rPr>
              <w:t>使学生认识到学习财务会计英语和今后工作的密切关系，让学生深知作为一名会计人，应该拓宽自己的视野，学习更多的知识，以提高自己能力以适应未来的工作。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100"/>
        <w:gridCol w:w="4667"/>
        <w:gridCol w:w="1316"/>
        <w:gridCol w:w="720"/>
        <w:gridCol w:w="1080"/>
      </w:tblGrid>
      <w:tr w:rsidR="00F418D4" w:rsidTr="009D4171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F418D4" w:rsidRDefault="00F418D4" w:rsidP="009D417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2015/09/07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 Introduction to Accounting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2015/09/14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2 The Structure and Chart of Accounts</w:t>
            </w:r>
          </w:p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3 The Accounting Equation and Double Entry Bookkeeping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2015/09/21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3 The Accounting Equation and Double Entry Bookkeeping</w:t>
            </w:r>
          </w:p>
          <w:p w:rsidR="00F418D4" w:rsidRPr="006B3E2C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4 Accounting Cycle(</w:t>
            </w:r>
            <w:r w:rsidRPr="006B3E2C">
              <w:rPr>
                <w:rFonts w:ascii="华文仿宋" w:eastAsia="华文仿宋" w:hAnsi="华文仿宋" w:hint="eastAsia"/>
              </w:rPr>
              <w:t>Ⅰ</w:t>
            </w:r>
            <w:r>
              <w:rPr>
                <w:rFonts w:ascii="华文仿宋" w:eastAsia="华文仿宋" w:hAnsi="华文仿宋"/>
              </w:rPr>
              <w:t>)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2015/09/28</w:t>
            </w:r>
          </w:p>
        </w:tc>
        <w:tc>
          <w:tcPr>
            <w:tcW w:w="4667" w:type="dxa"/>
            <w:vAlign w:val="center"/>
          </w:tcPr>
          <w:p w:rsidR="00F418D4" w:rsidRPr="001D2281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5 Accounting Cycle(</w:t>
            </w:r>
            <w:r w:rsidRPr="001D2281">
              <w:rPr>
                <w:rFonts w:ascii="华文仿宋" w:eastAsia="华文仿宋" w:hAnsi="华文仿宋" w:hint="eastAsia"/>
              </w:rPr>
              <w:t>Ⅱ</w:t>
            </w:r>
            <w:r>
              <w:rPr>
                <w:rFonts w:ascii="华文仿宋" w:eastAsia="华文仿宋" w:hAnsi="华文仿宋"/>
              </w:rPr>
              <w:t>)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6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2015/10/12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5 Accounting Cycle(</w:t>
            </w:r>
            <w:r w:rsidRPr="001D2281">
              <w:rPr>
                <w:rFonts w:ascii="华文仿宋" w:eastAsia="华文仿宋" w:hAnsi="华文仿宋" w:hint="eastAsia"/>
              </w:rPr>
              <w:t>Ⅱ</w:t>
            </w:r>
            <w:r>
              <w:rPr>
                <w:rFonts w:ascii="华文仿宋" w:eastAsia="华文仿宋" w:hAnsi="华文仿宋"/>
              </w:rPr>
              <w:t>)</w:t>
            </w:r>
          </w:p>
          <w:p w:rsidR="00F418D4" w:rsidRPr="001D2281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6 Basic Financial Statements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2015/10/19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7 Cash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8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2015/10/26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8 Accounts Receivable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2015/11/02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9 Inventory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2015/11/09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10 Fixed Assets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2015/11/16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11 Intangible Assets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2015/11/23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12 Liabilities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13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2015/11/30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13 Owner’s Equity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14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2015/12/07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14 Income and Expenses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2015/12/14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15 Financial Statements(</w:t>
            </w:r>
            <w:r w:rsidRPr="00426529">
              <w:rPr>
                <w:rFonts w:ascii="华文仿宋" w:eastAsia="华文仿宋" w:hAnsi="华文仿宋" w:hint="eastAsia"/>
              </w:rPr>
              <w:t>Ⅰ</w:t>
            </w:r>
            <w:r>
              <w:rPr>
                <w:rFonts w:ascii="华文仿宋" w:eastAsia="华文仿宋" w:hAnsi="华文仿宋"/>
              </w:rPr>
              <w:t>)</w:t>
            </w:r>
          </w:p>
          <w:p w:rsidR="00F418D4" w:rsidRPr="00426529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Chapter 16 Financial Statements(</w:t>
            </w:r>
            <w:r w:rsidRPr="001D2281">
              <w:rPr>
                <w:rFonts w:ascii="华文仿宋" w:eastAsia="华文仿宋" w:hAnsi="华文仿宋" w:hint="eastAsia"/>
              </w:rPr>
              <w:t>Ⅱ</w:t>
            </w:r>
            <w:r>
              <w:rPr>
                <w:rFonts w:ascii="华文仿宋" w:eastAsia="华文仿宋" w:hAnsi="华文仿宋"/>
              </w:rPr>
              <w:t>)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F418D4" w:rsidTr="009D417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18D4" w:rsidRDefault="00F418D4" w:rsidP="009D41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16</w:t>
            </w:r>
          </w:p>
        </w:tc>
        <w:tc>
          <w:tcPr>
            <w:tcW w:w="1100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2015/12/21</w:t>
            </w:r>
          </w:p>
        </w:tc>
        <w:tc>
          <w:tcPr>
            <w:tcW w:w="4667" w:type="dxa"/>
            <w:vAlign w:val="center"/>
          </w:tcPr>
          <w:p w:rsidR="00F418D4" w:rsidRDefault="00F418D4" w:rsidP="009D417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复习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教材结合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PPT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vAlign w:val="center"/>
          </w:tcPr>
          <w:p w:rsidR="00F418D4" w:rsidRDefault="00F418D4" w:rsidP="009D417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18D4" w:rsidRDefault="00F418D4" w:rsidP="009D417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2428A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11243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11243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112430" w:rsidP="0011243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《会计与财务管理专业英语》科学出版社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11243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《会计学》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112430" w:rsidP="0011243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提前阅读新课内容，对所讲内容有自己的理解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7683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1243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1243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11243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11243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112430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341B0E">
              <w:rPr>
                <w:rFonts w:ascii="华文仿宋" w:eastAsia="华文仿宋" w:hAnsi="华文仿宋" w:hint="eastAsia"/>
                <w:sz w:val="28"/>
                <w:szCs w:val="28"/>
              </w:rPr>
              <w:t>把评分标准以及评分细节告诉学生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1914D6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3A3" w:rsidRDefault="007743A3">
      <w:r>
        <w:separator/>
      </w:r>
    </w:p>
  </w:endnote>
  <w:endnote w:type="continuationSeparator" w:id="0">
    <w:p w:rsidR="007743A3" w:rsidRDefault="00774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altName w:val="chs_boot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3A3" w:rsidRDefault="007743A3">
      <w:r>
        <w:separator/>
      </w:r>
    </w:p>
  </w:footnote>
  <w:footnote w:type="continuationSeparator" w:id="0">
    <w:p w:rsidR="007743A3" w:rsidRDefault="00774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05586"/>
    <w:rsid w:val="00112430"/>
    <w:rsid w:val="00114A76"/>
    <w:rsid w:val="00135F4E"/>
    <w:rsid w:val="00143EBD"/>
    <w:rsid w:val="001914D6"/>
    <w:rsid w:val="001B10D3"/>
    <w:rsid w:val="001C58E5"/>
    <w:rsid w:val="001E6BBB"/>
    <w:rsid w:val="001F6598"/>
    <w:rsid w:val="0021017C"/>
    <w:rsid w:val="0021068B"/>
    <w:rsid w:val="002261E0"/>
    <w:rsid w:val="002428AA"/>
    <w:rsid w:val="00257E8E"/>
    <w:rsid w:val="00264C8D"/>
    <w:rsid w:val="00277646"/>
    <w:rsid w:val="00291C18"/>
    <w:rsid w:val="002E30F6"/>
    <w:rsid w:val="00331270"/>
    <w:rsid w:val="00355871"/>
    <w:rsid w:val="00396CDC"/>
    <w:rsid w:val="003C430A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A49AB"/>
    <w:rsid w:val="005F61F2"/>
    <w:rsid w:val="00613DB0"/>
    <w:rsid w:val="0062133D"/>
    <w:rsid w:val="006349C1"/>
    <w:rsid w:val="00650E1F"/>
    <w:rsid w:val="00677F05"/>
    <w:rsid w:val="006907D4"/>
    <w:rsid w:val="006D4F1F"/>
    <w:rsid w:val="006F42A7"/>
    <w:rsid w:val="00733356"/>
    <w:rsid w:val="00740E4E"/>
    <w:rsid w:val="007743A3"/>
    <w:rsid w:val="00775B63"/>
    <w:rsid w:val="007B1E27"/>
    <w:rsid w:val="007D1EB5"/>
    <w:rsid w:val="007E5F3A"/>
    <w:rsid w:val="008146B6"/>
    <w:rsid w:val="0081759E"/>
    <w:rsid w:val="00817FD7"/>
    <w:rsid w:val="008545FA"/>
    <w:rsid w:val="00862364"/>
    <w:rsid w:val="0087176B"/>
    <w:rsid w:val="00887533"/>
    <w:rsid w:val="008C70C3"/>
    <w:rsid w:val="008D420C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B166A"/>
    <w:rsid w:val="00BD0993"/>
    <w:rsid w:val="00C15725"/>
    <w:rsid w:val="00C621A9"/>
    <w:rsid w:val="00C84686"/>
    <w:rsid w:val="00CC4D22"/>
    <w:rsid w:val="00CD1DF2"/>
    <w:rsid w:val="00D00D5A"/>
    <w:rsid w:val="00D55274"/>
    <w:rsid w:val="00D814F0"/>
    <w:rsid w:val="00D83EFA"/>
    <w:rsid w:val="00D86790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418D4"/>
    <w:rsid w:val="00F675F3"/>
    <w:rsid w:val="00F748BC"/>
    <w:rsid w:val="00F76834"/>
    <w:rsid w:val="00F83A97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4D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914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1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91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1914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914D6"/>
    <w:pPr>
      <w:ind w:firstLineChars="200" w:firstLine="420"/>
    </w:pPr>
  </w:style>
  <w:style w:type="character" w:customStyle="1" w:styleId="f141">
    <w:name w:val="f141"/>
    <w:basedOn w:val="a0"/>
    <w:rsid w:val="001914D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1914D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914D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14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03639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5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02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0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97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2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89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244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354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634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545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154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96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6438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91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dd</cp:lastModifiedBy>
  <cp:revision>6</cp:revision>
  <cp:lastPrinted>2014-11-24T03:06:00Z</cp:lastPrinted>
  <dcterms:created xsi:type="dcterms:W3CDTF">2015-09-04T10:28:00Z</dcterms:created>
  <dcterms:modified xsi:type="dcterms:W3CDTF">2015-09-15T03:02:00Z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